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hAnsi="Avenir Book"/>
        </w:rPr>
      </w:pPr>
      <w:r>
        <w:rPr>
          <w:rFonts w:ascii="Avenir Book" w:hAnsi="Avenir Book"/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-560749</wp:posOffset>
            </wp:positionH>
            <wp:positionV relativeFrom="page">
              <wp:posOffset>359999</wp:posOffset>
            </wp:positionV>
            <wp:extent cx="1990097" cy="468128"/>
            <wp:effectExtent l="0" t="0" r="0" b="0"/>
            <wp:wrapThrough wrapText="bothSides" distL="152400" distR="152400">
              <wp:wrapPolygon edited="1">
                <wp:start x="1348" y="0"/>
                <wp:lineTo x="2288" y="102"/>
                <wp:lineTo x="987" y="16789"/>
                <wp:lineTo x="24" y="16789"/>
                <wp:lineTo x="1348" y="0"/>
                <wp:lineTo x="3757" y="0"/>
                <wp:lineTo x="3757" y="2764"/>
                <wp:lineTo x="4214" y="2969"/>
                <wp:lineTo x="4359" y="3788"/>
                <wp:lineTo x="4286" y="6142"/>
                <wp:lineTo x="3443" y="16789"/>
                <wp:lineTo x="2528" y="16686"/>
                <wp:lineTo x="3371" y="5426"/>
                <wp:lineTo x="3179" y="5426"/>
                <wp:lineTo x="2239" y="16789"/>
                <wp:lineTo x="1324" y="16584"/>
                <wp:lineTo x="2432" y="2969"/>
                <wp:lineTo x="3347" y="3173"/>
                <wp:lineTo x="3299" y="3890"/>
                <wp:lineTo x="3684" y="2866"/>
                <wp:lineTo x="3757" y="2764"/>
                <wp:lineTo x="3757" y="0"/>
                <wp:lineTo x="5033" y="0"/>
                <wp:lineTo x="5033" y="1126"/>
                <wp:lineTo x="5948" y="1331"/>
                <wp:lineTo x="5779" y="3378"/>
                <wp:lineTo x="6020" y="3583"/>
                <wp:lineTo x="5852" y="5528"/>
                <wp:lineTo x="5587" y="5630"/>
                <wp:lineTo x="4936" y="14434"/>
                <wp:lineTo x="5153" y="14536"/>
                <wp:lineTo x="5009" y="16789"/>
                <wp:lineTo x="4094" y="16584"/>
                <wp:lineTo x="3949" y="15867"/>
                <wp:lineTo x="4045" y="13410"/>
                <wp:lineTo x="4672" y="5528"/>
                <wp:lineTo x="4503" y="5426"/>
                <wp:lineTo x="4647" y="3378"/>
                <wp:lineTo x="4864" y="3378"/>
                <wp:lineTo x="5033" y="1126"/>
                <wp:lineTo x="5033" y="0"/>
                <wp:lineTo x="7031" y="0"/>
                <wp:lineTo x="7031" y="2764"/>
                <wp:lineTo x="7658" y="2969"/>
                <wp:lineTo x="7971" y="3992"/>
                <wp:lineTo x="8043" y="6142"/>
                <wp:lineTo x="7730" y="10237"/>
                <wp:lineTo x="6550" y="10339"/>
                <wp:lineTo x="6285" y="13718"/>
                <wp:lineTo x="6333" y="14639"/>
                <wp:lineTo x="6550" y="14127"/>
                <wp:lineTo x="6791" y="11056"/>
                <wp:lineTo x="7658" y="11158"/>
                <wp:lineTo x="7344" y="14536"/>
                <wp:lineTo x="6887" y="16379"/>
                <wp:lineTo x="6333" y="17096"/>
                <wp:lineTo x="5731" y="16789"/>
                <wp:lineTo x="5442" y="15765"/>
                <wp:lineTo x="5394" y="13513"/>
                <wp:lineTo x="6020" y="5835"/>
                <wp:lineTo x="6405" y="3890"/>
                <wp:lineTo x="6911" y="2866"/>
                <wp:lineTo x="6983" y="2804"/>
                <wp:lineTo x="7152" y="5323"/>
                <wp:lineTo x="6983" y="5323"/>
                <wp:lineTo x="6767" y="7882"/>
                <wp:lineTo x="7031" y="7780"/>
                <wp:lineTo x="7152" y="5323"/>
                <wp:lineTo x="6983" y="2804"/>
                <wp:lineTo x="7031" y="2764"/>
                <wp:lineTo x="7031" y="0"/>
                <wp:lineTo x="9054" y="0"/>
                <wp:lineTo x="9054" y="2764"/>
                <wp:lineTo x="9512" y="2969"/>
                <wp:lineTo x="9536" y="3084"/>
                <wp:lineTo x="9536" y="5323"/>
                <wp:lineTo x="9343" y="5426"/>
                <wp:lineTo x="8789" y="11977"/>
                <wp:lineTo x="8813" y="12796"/>
                <wp:lineTo x="9006" y="12489"/>
                <wp:lineTo x="9560" y="5323"/>
                <wp:lineTo x="9536" y="5323"/>
                <wp:lineTo x="9536" y="3084"/>
                <wp:lineTo x="9704" y="3890"/>
                <wp:lineTo x="9849" y="2969"/>
                <wp:lineTo x="10692" y="2969"/>
                <wp:lineTo x="9584" y="16686"/>
                <wp:lineTo x="9151" y="18427"/>
                <wp:lineTo x="8621" y="19143"/>
                <wp:lineTo x="7874" y="19041"/>
                <wp:lineTo x="7537" y="18119"/>
                <wp:lineTo x="7561" y="15867"/>
                <wp:lineTo x="8452" y="15765"/>
                <wp:lineTo x="8476" y="16686"/>
                <wp:lineTo x="8717" y="16379"/>
                <wp:lineTo x="8862" y="14434"/>
                <wp:lineTo x="8428" y="15253"/>
                <wp:lineTo x="7971" y="14946"/>
                <wp:lineTo x="7802" y="13922"/>
                <wp:lineTo x="7946" y="10954"/>
                <wp:lineTo x="8500" y="4607"/>
                <wp:lineTo x="8862" y="3071"/>
                <wp:lineTo x="9054" y="2764"/>
                <wp:lineTo x="9054" y="0"/>
                <wp:lineTo x="12377" y="0"/>
                <wp:lineTo x="12377" y="2764"/>
                <wp:lineTo x="12498" y="2969"/>
                <wp:lineTo x="12112" y="7678"/>
                <wp:lineTo x="11727" y="7882"/>
                <wp:lineTo x="11486" y="8906"/>
                <wp:lineTo x="10836" y="16789"/>
                <wp:lineTo x="9921" y="16584"/>
                <wp:lineTo x="11029" y="2969"/>
                <wp:lineTo x="11920" y="2969"/>
                <wp:lineTo x="11823" y="4402"/>
                <wp:lineTo x="12233" y="2969"/>
                <wp:lineTo x="12377" y="2764"/>
                <wp:lineTo x="12377" y="0"/>
                <wp:lineTo x="13437" y="0"/>
                <wp:lineTo x="13437" y="2764"/>
                <wp:lineTo x="14135" y="2969"/>
                <wp:lineTo x="14424" y="3992"/>
                <wp:lineTo x="14424" y="6449"/>
                <wp:lineTo x="13605" y="16789"/>
                <wp:lineTo x="12714" y="16584"/>
                <wp:lineTo x="12763" y="15867"/>
                <wp:lineTo x="12425" y="16891"/>
                <wp:lineTo x="11896" y="16891"/>
                <wp:lineTo x="11703" y="16072"/>
                <wp:lineTo x="11775" y="13615"/>
                <wp:lineTo x="12088" y="10646"/>
                <wp:lineTo x="12570" y="9418"/>
                <wp:lineTo x="13196" y="8335"/>
                <wp:lineTo x="13196" y="10442"/>
                <wp:lineTo x="12883" y="11261"/>
                <wp:lineTo x="12618" y="14434"/>
                <wp:lineTo x="12835" y="14434"/>
                <wp:lineTo x="13196" y="10442"/>
                <wp:lineTo x="13196" y="8335"/>
                <wp:lineTo x="13340" y="8087"/>
                <wp:lineTo x="13533" y="6142"/>
                <wp:lineTo x="13509" y="5221"/>
                <wp:lineTo x="13316" y="5426"/>
                <wp:lineTo x="13076" y="8394"/>
                <wp:lineTo x="12209" y="8190"/>
                <wp:lineTo x="12522" y="5118"/>
                <wp:lineTo x="12907" y="3583"/>
                <wp:lineTo x="13437" y="2764"/>
                <wp:lineTo x="13437" y="0"/>
                <wp:lineTo x="15243" y="0"/>
                <wp:lineTo x="16182" y="205"/>
                <wp:lineTo x="14858" y="16789"/>
                <wp:lineTo x="13918" y="16584"/>
                <wp:lineTo x="15243" y="0"/>
                <wp:lineTo x="16615" y="0"/>
                <wp:lineTo x="16615" y="2662"/>
                <wp:lineTo x="18783" y="2662"/>
                <wp:lineTo x="18542" y="5630"/>
                <wp:lineTo x="17675" y="8292"/>
                <wp:lineTo x="18060" y="9316"/>
                <wp:lineTo x="18157" y="10135"/>
                <wp:lineTo x="18108" y="12284"/>
                <wp:lineTo x="17795" y="14536"/>
                <wp:lineTo x="17314" y="16174"/>
                <wp:lineTo x="16760" y="16891"/>
                <wp:lineTo x="16037" y="16584"/>
                <wp:lineTo x="15604" y="15355"/>
                <wp:lineTo x="15484" y="14332"/>
                <wp:lineTo x="16206" y="12080"/>
                <wp:lineTo x="16495" y="13308"/>
                <wp:lineTo x="17073" y="13308"/>
                <wp:lineTo x="17290" y="12284"/>
                <wp:lineTo x="17266" y="11158"/>
                <wp:lineTo x="17097" y="10749"/>
                <wp:lineTo x="16567" y="10749"/>
                <wp:lineTo x="16639" y="8497"/>
                <wp:lineTo x="17482" y="5835"/>
                <wp:lineTo x="16375" y="5835"/>
                <wp:lineTo x="16615" y="2662"/>
                <wp:lineTo x="16615" y="0"/>
                <wp:lineTo x="19168" y="0"/>
                <wp:lineTo x="19168" y="2662"/>
                <wp:lineTo x="19722" y="2732"/>
                <wp:lineTo x="20203" y="6245"/>
                <wp:lineTo x="19722" y="6142"/>
                <wp:lineTo x="19192" y="13206"/>
                <wp:lineTo x="19938" y="12899"/>
                <wp:lineTo x="20372" y="11568"/>
                <wp:lineTo x="20637" y="9623"/>
                <wp:lineTo x="20637" y="7268"/>
                <wp:lineTo x="20396" y="6347"/>
                <wp:lineTo x="20203" y="6245"/>
                <wp:lineTo x="19722" y="2732"/>
                <wp:lineTo x="20781" y="2866"/>
                <wp:lineTo x="21287" y="3890"/>
                <wp:lineTo x="21528" y="5221"/>
                <wp:lineTo x="21600" y="7882"/>
                <wp:lineTo x="21335" y="11261"/>
                <wp:lineTo x="20829" y="14025"/>
                <wp:lineTo x="20155" y="15867"/>
                <wp:lineTo x="19505" y="16584"/>
                <wp:lineTo x="18084" y="16482"/>
                <wp:lineTo x="19168" y="2662"/>
                <wp:lineTo x="19168" y="0"/>
                <wp:lineTo x="1348" y="0"/>
              </wp:wrapPolygon>
            </wp:wrapThrough>
            <wp:docPr id="1073741825" name="officeArt object" descr="Logotipo_Integral3D_hor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tipo_Integral3D_hor.png" descr="Logotipo_Integral3D_hor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097" cy="46812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hAnsi="Avenir Book"/>
        </w:rPr>
      </w:pPr>
    </w:p>
    <w:p>
      <w:pPr>
        <w:pStyle w:val="Cue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hAnsi="Avenir Book"/>
        </w:rPr>
      </w:pPr>
    </w:p>
    <w:p>
      <w:pPr>
        <w:pStyle w:val="Cue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hAnsi="Avenir Book"/>
        </w:rPr>
      </w:pPr>
    </w:p>
    <w:p>
      <w:pPr>
        <w:pStyle w:val="Cue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hAnsi="Avenir Book"/>
        </w:rPr>
      </w:pPr>
    </w:p>
    <w:p>
      <w:pPr>
        <w:pStyle w:val="Cue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hAnsi="Avenir Book"/>
        </w:rPr>
      </w:pPr>
    </w:p>
    <w:p>
      <w:pPr>
        <w:pStyle w:val="Cue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hAnsi="Avenir Book"/>
        </w:rPr>
      </w:pPr>
    </w:p>
    <w:p>
      <w:pPr>
        <w:pStyle w:val="Cue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hAnsi="Avenir Book"/>
        </w:rPr>
      </w:pPr>
    </w:p>
    <w:p>
      <w:pPr>
        <w:pStyle w:val="Cue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hAnsi="Avenir Book"/>
        </w:rPr>
      </w:pPr>
    </w:p>
    <w:p>
      <w:pPr>
        <w:pStyle w:val="Cue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hAnsi="Avenir Book"/>
        </w:rPr>
      </w:pPr>
    </w:p>
    <w:p>
      <w:pPr>
        <w:pStyle w:val="Cue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hAnsi="Avenir Book"/>
        </w:rPr>
      </w:pPr>
    </w:p>
    <w:p>
      <w:pPr>
        <w:pStyle w:val="Cue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hAnsi="Avenir Book"/>
        </w:rPr>
      </w:pPr>
    </w:p>
    <w:p>
      <w:pPr>
        <w:pStyle w:val="Cue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hAnsi="Avenir Book"/>
        </w:rPr>
      </w:pPr>
    </w:p>
    <w:p>
      <w:pPr>
        <w:pStyle w:val="Cue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hAnsi="Avenir Book"/>
        </w:rPr>
      </w:pPr>
    </w:p>
    <w:p>
      <w:pPr>
        <w:pStyle w:val="Cue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hAnsi="Avenir Book"/>
        </w:rPr>
      </w:pPr>
    </w:p>
    <w:p>
      <w:pPr>
        <w:pStyle w:val="Cue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hAnsi="Avenir Book"/>
        </w:rPr>
      </w:pPr>
    </w:p>
    <w:p>
      <w:pPr>
        <w:pStyle w:val="Cue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hAnsi="Avenir Book"/>
          <w:sz w:val="44"/>
          <w:szCs w:val="44"/>
        </w:rPr>
      </w:pPr>
    </w:p>
    <w:p>
      <w:pPr>
        <w:pStyle w:val="Cue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  <w:sz w:val="44"/>
          <w:szCs w:val="44"/>
        </w:rPr>
      </w:pPr>
      <w:r>
        <w:rPr>
          <w:rStyle w:val="Ninguno"/>
          <w:rFonts w:ascii="Avenir Heavy" w:hAnsi="Avenir Heavy"/>
          <w:outline w:val="0"/>
          <w:color w:val="2563eb"/>
          <w:sz w:val="66"/>
          <w:szCs w:val="66"/>
          <w:u w:color="2563eb"/>
          <w:rtl w:val="0"/>
          <w:lang w:val="es-ES_tradnl"/>
          <w14:textFill>
            <w14:solidFill>
              <w14:srgbClr w14:val="2563EB"/>
            </w14:solidFill>
          </w14:textFill>
        </w:rPr>
        <w:t>ACUERDO DE CONFIDENCIALIDAD</w:t>
      </w:r>
    </w:p>
    <w:p>
      <w:pPr>
        <w:pStyle w:val="Cue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  <w:sz w:val="44"/>
          <w:szCs w:val="44"/>
        </w:rPr>
      </w:pPr>
      <w:r>
        <w:rPr>
          <w:rStyle w:val="Ninguno"/>
          <w:rFonts w:ascii="Avenir Book Oblique" w:hAnsi="Avenir Book Oblique"/>
          <w:outline w:val="0"/>
          <w:color w:val="666666"/>
          <w:sz w:val="50"/>
          <w:szCs w:val="50"/>
          <w:u w:color="666666"/>
          <w:rtl w:val="0"/>
          <w:lang w:val="en-US"/>
          <w14:textFill>
            <w14:solidFill>
              <w14:srgbClr w14:val="666666"/>
            </w14:solidFill>
          </w14:textFill>
        </w:rPr>
        <w:t>(Non-Disclosure Agreement - NDA)</w:t>
      </w:r>
    </w:p>
    <w:p>
      <w:pPr>
        <w:pStyle w:val="Cue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  <w:sz w:val="44"/>
          <w:szCs w:val="44"/>
        </w:rPr>
      </w:pPr>
      <w:r>
        <w:rPr>
          <w:rStyle w:val="Ninguno"/>
          <w:rFonts w:ascii="Avenir Heavy" w:hAnsi="Avenir Heavy"/>
          <w:sz w:val="54"/>
          <w:szCs w:val="54"/>
          <w:u w:color="000000"/>
          <w:rtl w:val="0"/>
        </w:rPr>
        <w:t>I</w:t>
      </w:r>
      <w:r>
        <w:rPr>
          <w:rStyle w:val="Ninguno"/>
          <w:rFonts w:ascii="Avenir Heavy" w:hAnsi="Avenir Heavy"/>
          <w:sz w:val="54"/>
          <w:szCs w:val="54"/>
          <w:u w:color="000000"/>
          <w:rtl w:val="0"/>
          <w:lang w:val="es-ES_tradnl"/>
        </w:rPr>
        <w:t>NTEGRAL</w:t>
      </w:r>
      <w:r>
        <w:rPr>
          <w:rStyle w:val="Ninguno"/>
          <w:rFonts w:ascii="Avenir Heavy" w:hAnsi="Avenir Heavy"/>
          <w:sz w:val="54"/>
          <w:szCs w:val="54"/>
          <w:u w:color="000000"/>
          <w:rtl w:val="0"/>
          <w:lang w:val="de-DE"/>
        </w:rPr>
        <w:t>3D INDUSTRIAL</w:t>
      </w:r>
    </w:p>
    <w:p>
      <w:pPr>
        <w:pStyle w:val="Cue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Encabezamiento"/>
        <w:rPr>
          <w:rFonts w:ascii="Avenir Heavy" w:cs="Avenir Heavy" w:hAnsi="Avenir Heavy" w:eastAsia="Avenir Heavy"/>
          <w:b w:val="0"/>
          <w:bCs w:val="0"/>
        </w:rPr>
      </w:pPr>
      <w:r>
        <w:rPr>
          <w:rFonts w:ascii="Avenir Heavy" w:hAnsi="Avenir Heavy"/>
          <w:b w:val="0"/>
          <w:bCs w:val="0"/>
          <w:rtl w:val="0"/>
        </w:rPr>
        <w:t>Pre</w:t>
      </w:r>
      <w:r>
        <w:rPr>
          <w:rFonts w:ascii="Avenir Heavy" w:hAnsi="Avenir Heavy" w:hint="default"/>
          <w:b w:val="0"/>
          <w:bCs w:val="0"/>
          <w:rtl w:val="0"/>
        </w:rPr>
        <w:t>á</w:t>
      </w:r>
      <w:r>
        <w:rPr>
          <w:rFonts w:ascii="Avenir Heavy" w:hAnsi="Avenir Heavy"/>
          <w:b w:val="0"/>
          <w:bCs w:val="0"/>
          <w:rtl w:val="0"/>
        </w:rPr>
        <w:t>mbulo</w:t>
      </w:r>
    </w:p>
    <w:p>
      <w:pPr>
        <w:pStyle w:val="Encabezamiento"/>
        <w:rPr>
          <w:rFonts w:ascii="Avenir Heavy" w:cs="Avenir Heavy" w:hAnsi="Avenir Heavy" w:eastAsia="Avenir Heavy"/>
          <w:b w:val="0"/>
          <w:bCs w:val="0"/>
        </w:rPr>
      </w:pP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El presente Acuerdo de Confidencialidad (el "Acuerdo") se celebra entre Integral3D Industrial y el Cliente para proteger la informaci</w:t>
      </w:r>
      <w:r>
        <w:rPr>
          <w:rStyle w:val="Ninguno"/>
          <w:rFonts w:ascii="Avenir Heavy" w:hAnsi="Avenir Heavy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confidencial intercambiada en proyectos de renderizado 3D industrial.</w:t>
      </w:r>
    </w:p>
    <w:p>
      <w:pPr>
        <w:pStyle w:val="Encabezamiento 2"/>
        <w:rPr>
          <w:rFonts w:ascii="Avenir Heavy" w:cs="Avenir Heavy" w:hAnsi="Avenir Heavy" w:eastAsia="Avenir Heavy"/>
          <w:b w:val="0"/>
          <w:bCs w:val="0"/>
        </w:rPr>
      </w:pPr>
      <w:r>
        <w:rPr>
          <w:rFonts w:ascii="Avenir Heavy" w:hAnsi="Avenir Heavy"/>
          <w:b w:val="0"/>
          <w:bCs w:val="0"/>
          <w:rtl w:val="0"/>
          <w:lang w:val="es-ES_tradnl"/>
        </w:rPr>
        <w:t>PRIMERA. Objeto del Acuerdo</w:t>
      </w:r>
    </w:p>
    <w:p>
      <w:pPr>
        <w:pStyle w:val="Encabezamiento 2"/>
        <w:rPr>
          <w:rFonts w:ascii="Avenir Heavy" w:cs="Avenir Heavy" w:hAnsi="Avenir Heavy" w:eastAsia="Avenir Heavy"/>
          <w:b w:val="0"/>
          <w:bCs w:val="0"/>
        </w:rPr>
      </w:pP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El objeto del presente Acuerdo es regular las condiciones bajo las cuales Integral3D tendr</w:t>
      </w:r>
      <w:r>
        <w:rPr>
          <w:rStyle w:val="Ninguno"/>
          <w:rFonts w:ascii="Avenir Heavy" w:hAnsi="Avenir Heavy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acceso a informaci</w:t>
      </w:r>
      <w:r>
        <w:rPr>
          <w:rStyle w:val="Ninguno"/>
          <w:rFonts w:ascii="Avenir Heavy" w:hAnsi="Avenir Heavy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confidencial proporcionada por el Cliente en el marco de proyectos de renderizado 3D, modelado param</w:t>
      </w:r>
      <w:r>
        <w:rPr>
          <w:rStyle w:val="Ninguno"/>
          <w:rFonts w:ascii="Avenir Heavy" w:hAnsi="Avenir Heavy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trico y servicios relacionados.</w:t>
      </w:r>
    </w:p>
    <w:p>
      <w:pPr>
        <w:pStyle w:val="Encabezamiento 2"/>
        <w:rPr>
          <w:rFonts w:ascii="Avenir Heavy" w:cs="Avenir Heavy" w:hAnsi="Avenir Heavy" w:eastAsia="Avenir Heavy"/>
          <w:b w:val="0"/>
          <w:bCs w:val="0"/>
        </w:rPr>
      </w:pPr>
      <w:r>
        <w:rPr>
          <w:rFonts w:ascii="Avenir Heavy" w:hAnsi="Avenir Heavy"/>
          <w:b w:val="0"/>
          <w:bCs w:val="0"/>
          <w:rtl w:val="0"/>
          <w:lang w:val="es-ES_tradnl"/>
        </w:rPr>
        <w:t>SEGUNDA. Definici</w:t>
      </w:r>
      <w:r>
        <w:rPr>
          <w:rFonts w:ascii="Avenir Heavy" w:hAnsi="Avenir Heavy" w:hint="default"/>
          <w:b w:val="0"/>
          <w:bCs w:val="0"/>
          <w:rtl w:val="0"/>
          <w:lang w:val="es-ES_tradnl"/>
        </w:rPr>
        <w:t>ó</w:t>
      </w:r>
      <w:r>
        <w:rPr>
          <w:rFonts w:ascii="Avenir Heavy" w:hAnsi="Avenir Heavy"/>
          <w:b w:val="0"/>
          <w:bCs w:val="0"/>
          <w:rtl w:val="0"/>
          <w:lang w:val="es-ES_tradnl"/>
        </w:rPr>
        <w:t>n de Informaci</w:t>
      </w:r>
      <w:r>
        <w:rPr>
          <w:rFonts w:ascii="Avenir Heavy" w:hAnsi="Avenir Heavy" w:hint="default"/>
          <w:b w:val="0"/>
          <w:bCs w:val="0"/>
          <w:rtl w:val="0"/>
          <w:lang w:val="es-ES_tradnl"/>
        </w:rPr>
        <w:t>ó</w:t>
      </w:r>
      <w:r>
        <w:rPr>
          <w:rFonts w:ascii="Avenir Heavy" w:hAnsi="Avenir Heavy"/>
          <w:b w:val="0"/>
          <w:bCs w:val="0"/>
          <w:rtl w:val="0"/>
          <w:lang w:val="es-ES_tradnl"/>
        </w:rPr>
        <w:t>n Confidencial</w:t>
      </w:r>
    </w:p>
    <w:p>
      <w:pPr>
        <w:pStyle w:val="Encabezamiento 2"/>
        <w:rPr>
          <w:rFonts w:ascii="Avenir Heavy" w:cs="Avenir Heavy" w:hAnsi="Avenir Heavy" w:eastAsia="Avenir Heavy"/>
          <w:b w:val="0"/>
          <w:bCs w:val="0"/>
        </w:rPr>
      </w:pP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Se entender</w:t>
      </w:r>
      <w:r>
        <w:rPr>
          <w:rStyle w:val="Ninguno"/>
          <w:rFonts w:ascii="Avenir Heavy" w:hAnsi="Avenir Heavy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por Informaci</w:t>
      </w:r>
      <w:r>
        <w:rPr>
          <w:rStyle w:val="Ninguno"/>
          <w:rFonts w:ascii="Avenir Heavy" w:hAnsi="Avenir Heavy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Confidencial toda aquella informaci</w:t>
      </w:r>
      <w:r>
        <w:rPr>
          <w:rStyle w:val="Ninguno"/>
          <w:rFonts w:ascii="Avenir Heavy" w:hAnsi="Avenir Heavy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n, datos, documentos, materiales y especificaciones t</w:t>
      </w:r>
      <w:r>
        <w:rPr>
          <w:rStyle w:val="Ninguno"/>
          <w:rFonts w:ascii="Avenir Heavy" w:hAnsi="Avenir Heavy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cnicas que el Cliente divulgue a Integral3D, incluyendo: archivos CAD, modelos 3D, planos t</w:t>
      </w:r>
      <w:r>
        <w:rPr>
          <w:rStyle w:val="Ninguno"/>
          <w:rFonts w:ascii="Avenir Heavy" w:hAnsi="Avenir Heavy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cnicos, prototipos f</w:t>
      </w:r>
      <w:r>
        <w:rPr>
          <w:rStyle w:val="Ninguno"/>
          <w:rFonts w:ascii="Avenir Heavy" w:hAnsi="Avenir Heavy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sicos, especificaciones de fabricaci</w:t>
      </w:r>
      <w:r>
        <w:rPr>
          <w:rStyle w:val="Ninguno"/>
          <w:rFonts w:ascii="Avenir Heavy" w:hAnsi="Avenir Heavy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n, dise</w:t>
      </w:r>
      <w:r>
        <w:rPr>
          <w:rStyle w:val="Ninguno"/>
          <w:rFonts w:ascii="Avenir Heavy" w:hAnsi="Avenir Heavy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ñ</w:t>
      </w: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os industriales, know-how t</w:t>
      </w:r>
      <w:r>
        <w:rPr>
          <w:rStyle w:val="Ninguno"/>
          <w:rFonts w:ascii="Avenir Heavy" w:hAnsi="Avenir Heavy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cnico, informaci</w:t>
      </w:r>
      <w:r>
        <w:rPr>
          <w:rStyle w:val="Ninguno"/>
          <w:rFonts w:ascii="Avenir Heavy" w:hAnsi="Avenir Heavy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comercial, planes de producto y cualquier material identificado como confidencial.</w:t>
      </w:r>
    </w:p>
    <w:p>
      <w:pPr>
        <w:pStyle w:val="Encabezamiento 2"/>
        <w:rPr>
          <w:rFonts w:ascii="Avenir Heavy" w:cs="Avenir Heavy" w:hAnsi="Avenir Heavy" w:eastAsia="Avenir Heavy"/>
          <w:b w:val="0"/>
          <w:bCs w:val="0"/>
        </w:rPr>
      </w:pPr>
      <w:r>
        <w:rPr>
          <w:rFonts w:ascii="Avenir Heavy" w:hAnsi="Avenir Heavy"/>
          <w:b w:val="0"/>
          <w:bCs w:val="0"/>
          <w:rtl w:val="0"/>
          <w:lang w:val="es-ES_tradnl"/>
        </w:rPr>
        <w:t>TERCERA. Obligaciones de Confidencialidad</w:t>
      </w:r>
    </w:p>
    <w:p>
      <w:pPr>
        <w:pStyle w:val="Encabezamiento 2"/>
        <w:rPr>
          <w:rFonts w:ascii="Avenir Heavy" w:cs="Avenir Heavy" w:hAnsi="Avenir Heavy" w:eastAsia="Avenir Heavy"/>
          <w:b w:val="0"/>
          <w:bCs w:val="0"/>
        </w:rPr>
      </w:pP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Integral3D se compromete a: (1) Mantener estricta confidencialidad sobre toda la informaci</w:t>
      </w:r>
      <w:r>
        <w:rPr>
          <w:rStyle w:val="Ninguno"/>
          <w:rFonts w:ascii="Avenir Heavy" w:hAnsi="Avenir Heavy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recibida. (2) Utilizar la informaci</w:t>
      </w:r>
      <w:r>
        <w:rPr>
          <w:rStyle w:val="Ninguno"/>
          <w:rFonts w:ascii="Avenir Heavy" w:hAnsi="Avenir Heavy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n exclusivamente para los fines del proyecto acordado. (3) Limitar el acceso </w:t>
      </w:r>
      <w:r>
        <w:rPr>
          <w:rStyle w:val="Ninguno"/>
          <w:rFonts w:ascii="Avenir Heavy" w:hAnsi="Avenir Heavy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nicamente a empleados necesarios. (4) Implementar medidas de seguridad adecuadas. (5) No reproducir informaci</w:t>
      </w:r>
      <w:r>
        <w:rPr>
          <w:rStyle w:val="Ninguno"/>
          <w:rFonts w:ascii="Avenir Heavy" w:hAnsi="Avenir Heavy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n m</w:t>
      </w:r>
      <w:r>
        <w:rPr>
          <w:rStyle w:val="Ninguno"/>
          <w:rFonts w:ascii="Avenir Heavy" w:hAnsi="Avenir Heavy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s all</w:t>
      </w:r>
      <w:r>
        <w:rPr>
          <w:rStyle w:val="Ninguno"/>
          <w:rFonts w:ascii="Avenir Heavy" w:hAnsi="Avenir Heavy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de lo necesario. (6) No realizar ingenier</w:t>
      </w:r>
      <w:r>
        <w:rPr>
          <w:rStyle w:val="Ninguno"/>
          <w:rFonts w:ascii="Avenir Heavy" w:hAnsi="Avenir Heavy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a inversa sin autorizaci</w:t>
      </w:r>
      <w:r>
        <w:rPr>
          <w:rStyle w:val="Ninguno"/>
          <w:rFonts w:ascii="Avenir Heavy" w:hAnsi="Avenir Heavy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n. (7) Notificar cualquier violaci</w:t>
      </w:r>
      <w:r>
        <w:rPr>
          <w:rStyle w:val="Ninguno"/>
          <w:rFonts w:ascii="Avenir Heavy" w:hAnsi="Avenir Heavy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de confidencialidad. (8) No utilizar la informaci</w:t>
      </w:r>
      <w:r>
        <w:rPr>
          <w:rStyle w:val="Ninguno"/>
          <w:rFonts w:ascii="Avenir Heavy" w:hAnsi="Avenir Heavy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con fines publicitarios sin consentimiento.</w:t>
      </w:r>
    </w:p>
    <w:p>
      <w:pPr>
        <w:pStyle w:val="Encabezamiento 2"/>
        <w:rPr>
          <w:rFonts w:ascii="Avenir Heavy" w:cs="Avenir Heavy" w:hAnsi="Avenir Heavy" w:eastAsia="Avenir Heavy"/>
          <w:b w:val="0"/>
          <w:bCs w:val="0"/>
        </w:rPr>
      </w:pPr>
      <w:r>
        <w:rPr>
          <w:rFonts w:ascii="Avenir Heavy" w:hAnsi="Avenir Heavy"/>
          <w:b w:val="0"/>
          <w:bCs w:val="0"/>
          <w:rtl w:val="0"/>
          <w:lang w:val="es-ES_tradnl"/>
        </w:rPr>
        <w:t>CUARTA. Excepciones</w:t>
      </w:r>
    </w:p>
    <w:p>
      <w:pPr>
        <w:pStyle w:val="Encabezamiento 2"/>
        <w:rPr>
          <w:rFonts w:ascii="Avenir Heavy" w:cs="Avenir Heavy" w:hAnsi="Avenir Heavy" w:eastAsia="Avenir Heavy"/>
          <w:b w:val="0"/>
          <w:bCs w:val="0"/>
        </w:rPr>
      </w:pP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Las obligaciones no aplicar</w:t>
      </w:r>
      <w:r>
        <w:rPr>
          <w:rStyle w:val="Ninguno"/>
          <w:rFonts w:ascii="Avenir Heavy" w:hAnsi="Avenir Heavy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a informaci</w:t>
      </w:r>
      <w:r>
        <w:rPr>
          <w:rStyle w:val="Ninguno"/>
          <w:rFonts w:ascii="Avenir Heavy" w:hAnsi="Avenir Heavy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que: sea de dominio p</w:t>
      </w:r>
      <w:r>
        <w:rPr>
          <w:rStyle w:val="Ninguno"/>
          <w:rFonts w:ascii="Avenir Heavy" w:hAnsi="Avenir Heavy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blico, fuera conocida previamente por Integral3D, sea divulgada por un tercero con derecho, sea desarrollada independientemente, o deba divulgarse por imperativo legal.</w:t>
      </w:r>
    </w:p>
    <w:p>
      <w:pPr>
        <w:pStyle w:val="Encabezamiento 2"/>
        <w:rPr>
          <w:rFonts w:ascii="Avenir Heavy" w:cs="Avenir Heavy" w:hAnsi="Avenir Heavy" w:eastAsia="Avenir Heavy"/>
          <w:b w:val="0"/>
          <w:bCs w:val="0"/>
        </w:rPr>
      </w:pPr>
    </w:p>
    <w:p>
      <w:pPr>
        <w:pStyle w:val="Encabezamiento 2"/>
        <w:rPr>
          <w:rFonts w:ascii="Avenir Heavy" w:cs="Avenir Heavy" w:hAnsi="Avenir Heavy" w:eastAsia="Avenir Heavy"/>
          <w:b w:val="0"/>
          <w:bCs w:val="0"/>
        </w:rPr>
      </w:pPr>
      <w:r>
        <w:rPr>
          <w:rFonts w:ascii="Avenir Heavy" w:hAnsi="Avenir Heavy"/>
          <w:b w:val="0"/>
          <w:bCs w:val="0"/>
          <w:rtl w:val="0"/>
          <w:lang w:val="es-ES_tradnl"/>
        </w:rPr>
        <w:t>QUINTA. Propiedad de la Informaci</w:t>
      </w:r>
      <w:r>
        <w:rPr>
          <w:rFonts w:ascii="Avenir Heavy" w:hAnsi="Avenir Heavy" w:hint="default"/>
          <w:b w:val="0"/>
          <w:bCs w:val="0"/>
          <w:rtl w:val="0"/>
          <w:lang w:val="es-ES_tradnl"/>
        </w:rPr>
        <w:t>ó</w:t>
      </w:r>
      <w:r>
        <w:rPr>
          <w:rFonts w:ascii="Avenir Heavy" w:hAnsi="Avenir Heavy"/>
          <w:b w:val="0"/>
          <w:bCs w:val="0"/>
          <w:rtl w:val="0"/>
        </w:rPr>
        <w:t>n</w:t>
      </w:r>
    </w:p>
    <w:p>
      <w:pPr>
        <w:pStyle w:val="Encabezamiento 2"/>
        <w:rPr>
          <w:rFonts w:ascii="Avenir Heavy" w:cs="Avenir Heavy" w:hAnsi="Avenir Heavy" w:eastAsia="Avenir Heavy"/>
          <w:b w:val="0"/>
          <w:bCs w:val="0"/>
        </w:rPr>
      </w:pP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Toda la informaci</w:t>
      </w:r>
      <w:r>
        <w:rPr>
          <w:rStyle w:val="Ninguno"/>
          <w:rFonts w:ascii="Avenir Heavy" w:hAnsi="Avenir Heavy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confidencial permanecer</w:t>
      </w:r>
      <w:r>
        <w:rPr>
          <w:rStyle w:val="Ninguno"/>
          <w:rFonts w:ascii="Avenir Heavy" w:hAnsi="Avenir Heavy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en exclusiva propiedad del Cliente. La divulgaci</w:t>
      </w:r>
      <w:r>
        <w:rPr>
          <w:rStyle w:val="Ninguno"/>
          <w:rFonts w:ascii="Avenir Heavy" w:hAnsi="Avenir Heavy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no supondr</w:t>
      </w:r>
      <w:r>
        <w:rPr>
          <w:rStyle w:val="Ninguno"/>
          <w:rFonts w:ascii="Avenir Heavy" w:hAnsi="Avenir Heavy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cesi</w:t>
      </w:r>
      <w:r>
        <w:rPr>
          <w:rStyle w:val="Ninguno"/>
          <w:rFonts w:ascii="Avenir Heavy" w:hAnsi="Avenir Heavy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de derechos de propiedad intelectual o industrial.</w:t>
      </w:r>
    </w:p>
    <w:p>
      <w:pPr>
        <w:pStyle w:val="Encabezamiento 2"/>
        <w:rPr>
          <w:rFonts w:ascii="Avenir Heavy" w:cs="Avenir Heavy" w:hAnsi="Avenir Heavy" w:eastAsia="Avenir Heavy"/>
          <w:b w:val="0"/>
          <w:bCs w:val="0"/>
        </w:rPr>
      </w:pPr>
      <w:r>
        <w:rPr>
          <w:rFonts w:ascii="Avenir Heavy" w:hAnsi="Avenir Heavy"/>
          <w:b w:val="0"/>
          <w:bCs w:val="0"/>
          <w:rtl w:val="0"/>
        </w:rPr>
        <w:t>SEXTA. Devoluci</w:t>
      </w:r>
      <w:r>
        <w:rPr>
          <w:rFonts w:ascii="Avenir Heavy" w:hAnsi="Avenir Heavy" w:hint="default"/>
          <w:b w:val="0"/>
          <w:bCs w:val="0"/>
          <w:rtl w:val="0"/>
          <w:lang w:val="es-ES_tradnl"/>
        </w:rPr>
        <w:t>ó</w:t>
      </w:r>
      <w:r>
        <w:rPr>
          <w:rFonts w:ascii="Avenir Heavy" w:hAnsi="Avenir Heavy"/>
          <w:b w:val="0"/>
          <w:bCs w:val="0"/>
          <w:rtl w:val="0"/>
          <w:lang w:val="es-ES_tradnl"/>
        </w:rPr>
        <w:t>n o Destrucci</w:t>
      </w:r>
      <w:r>
        <w:rPr>
          <w:rFonts w:ascii="Avenir Heavy" w:hAnsi="Avenir Heavy" w:hint="default"/>
          <w:b w:val="0"/>
          <w:bCs w:val="0"/>
          <w:rtl w:val="0"/>
          <w:lang w:val="es-ES_tradnl"/>
        </w:rPr>
        <w:t>ó</w:t>
      </w:r>
      <w:r>
        <w:rPr>
          <w:rFonts w:ascii="Avenir Heavy" w:hAnsi="Avenir Heavy"/>
          <w:b w:val="0"/>
          <w:bCs w:val="0"/>
          <w:rtl w:val="0"/>
        </w:rPr>
        <w:t>n</w:t>
      </w:r>
    </w:p>
    <w:p>
      <w:pPr>
        <w:pStyle w:val="Encabezamiento 2"/>
        <w:rPr>
          <w:rFonts w:ascii="Avenir Heavy" w:cs="Avenir Heavy" w:hAnsi="Avenir Heavy" w:eastAsia="Avenir Heavy"/>
          <w:b w:val="0"/>
          <w:bCs w:val="0"/>
        </w:rPr>
      </w:pP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A solicitud del Cliente, Integral3D devolver</w:t>
      </w:r>
      <w:r>
        <w:rPr>
          <w:rStyle w:val="Ninguno"/>
          <w:rFonts w:ascii="Avenir Heavy" w:hAnsi="Avenir Heavy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o destruir</w:t>
      </w:r>
      <w:r>
        <w:rPr>
          <w:rStyle w:val="Ninguno"/>
          <w:rFonts w:ascii="Avenir Heavy" w:hAnsi="Avenir Heavy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toda la informaci</w:t>
      </w:r>
      <w:r>
        <w:rPr>
          <w:rStyle w:val="Ninguno"/>
          <w:rFonts w:ascii="Avenir Heavy" w:hAnsi="Avenir Heavy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confidencial en un plazo de 15 d</w:t>
      </w:r>
      <w:r>
        <w:rPr>
          <w:rStyle w:val="Ninguno"/>
          <w:rFonts w:ascii="Avenir Heavy" w:hAnsi="Avenir Heavy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as naturales, certificando por escrito dicha devoluci</w:t>
      </w:r>
      <w:r>
        <w:rPr>
          <w:rStyle w:val="Ninguno"/>
          <w:rFonts w:ascii="Avenir Heavy" w:hAnsi="Avenir Heavy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o destrucci</w:t>
      </w:r>
      <w:r>
        <w:rPr>
          <w:rStyle w:val="Ninguno"/>
          <w:rFonts w:ascii="Avenir Heavy" w:hAnsi="Avenir Heavy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n.</w:t>
      </w:r>
    </w:p>
    <w:p>
      <w:pPr>
        <w:pStyle w:val="Encabezamiento 2"/>
        <w:rPr>
          <w:rFonts w:ascii="Avenir Heavy" w:cs="Avenir Heavy" w:hAnsi="Avenir Heavy" w:eastAsia="Avenir Heavy"/>
          <w:b w:val="0"/>
          <w:bCs w:val="0"/>
        </w:rPr>
      </w:pPr>
      <w:r>
        <w:rPr>
          <w:rFonts w:ascii="Avenir Heavy" w:hAnsi="Avenir Heavy"/>
          <w:b w:val="0"/>
          <w:bCs w:val="0"/>
          <w:rtl w:val="0"/>
        </w:rPr>
        <w:t>S</w:t>
      </w:r>
      <w:r>
        <w:rPr>
          <w:rFonts w:ascii="Avenir Heavy" w:hAnsi="Avenir Heavy" w:hint="default"/>
          <w:b w:val="0"/>
          <w:bCs w:val="0"/>
          <w:rtl w:val="0"/>
          <w:lang w:val="fr-FR"/>
        </w:rPr>
        <w:t>É</w:t>
      </w:r>
      <w:r>
        <w:rPr>
          <w:rFonts w:ascii="Avenir Heavy" w:hAnsi="Avenir Heavy"/>
          <w:b w:val="0"/>
          <w:bCs w:val="0"/>
          <w:rtl w:val="0"/>
          <w:lang w:val="es-ES_tradnl"/>
        </w:rPr>
        <w:t>PTIMA. Duraci</w:t>
      </w:r>
      <w:r>
        <w:rPr>
          <w:rFonts w:ascii="Avenir Heavy" w:hAnsi="Avenir Heavy" w:hint="default"/>
          <w:b w:val="0"/>
          <w:bCs w:val="0"/>
          <w:rtl w:val="0"/>
          <w:lang w:val="es-ES_tradnl"/>
        </w:rPr>
        <w:t>ó</w:t>
      </w:r>
      <w:r>
        <w:rPr>
          <w:rFonts w:ascii="Avenir Heavy" w:hAnsi="Avenir Heavy"/>
          <w:b w:val="0"/>
          <w:bCs w:val="0"/>
          <w:rtl w:val="0"/>
        </w:rPr>
        <w:t>n</w:t>
      </w:r>
    </w:p>
    <w:p>
      <w:pPr>
        <w:pStyle w:val="Encabezamiento 2"/>
        <w:rPr>
          <w:rFonts w:ascii="Avenir Heavy" w:cs="Avenir Heavy" w:hAnsi="Avenir Heavy" w:eastAsia="Avenir Heavy"/>
          <w:b w:val="0"/>
          <w:bCs w:val="0"/>
        </w:rPr>
      </w:pP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El Acuerdo tendr</w:t>
      </w:r>
      <w:r>
        <w:rPr>
          <w:rStyle w:val="Ninguno"/>
          <w:rFonts w:ascii="Avenir Heavy" w:hAnsi="Avenir Heavy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una duraci</w:t>
      </w:r>
      <w:r>
        <w:rPr>
          <w:rStyle w:val="Ninguno"/>
          <w:rFonts w:ascii="Avenir Heavy" w:hAnsi="Avenir Heavy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de cinco (5) a</w:t>
      </w:r>
      <w:r>
        <w:rPr>
          <w:rStyle w:val="Ninguno"/>
          <w:rFonts w:ascii="Avenir Heavy" w:hAnsi="Avenir Heavy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ñ</w:t>
      </w: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os desde su firma. Las obligaciones de confidencialidad se extender</w:t>
      </w:r>
      <w:r>
        <w:rPr>
          <w:rStyle w:val="Ninguno"/>
          <w:rFonts w:ascii="Avenir Heavy" w:hAnsi="Avenir Heavy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n por tres (3) a</w:t>
      </w:r>
      <w:r>
        <w:rPr>
          <w:rStyle w:val="Ninguno"/>
          <w:rFonts w:ascii="Avenir Heavy" w:hAnsi="Avenir Heavy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ñ</w:t>
      </w: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os adicionales tras la terminaci</w:t>
      </w:r>
      <w:r>
        <w:rPr>
          <w:rStyle w:val="Ninguno"/>
          <w:rFonts w:ascii="Avenir Heavy" w:hAnsi="Avenir Heavy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n.</w:t>
      </w:r>
    </w:p>
    <w:p>
      <w:pPr>
        <w:pStyle w:val="Encabezamiento 2"/>
        <w:rPr>
          <w:rFonts w:ascii="Avenir Heavy" w:cs="Avenir Heavy" w:hAnsi="Avenir Heavy" w:eastAsia="Avenir Heavy"/>
          <w:b w:val="0"/>
          <w:bCs w:val="0"/>
        </w:rPr>
      </w:pPr>
      <w:r>
        <w:rPr>
          <w:rFonts w:ascii="Avenir Heavy" w:hAnsi="Avenir Heavy"/>
          <w:b w:val="0"/>
          <w:bCs w:val="0"/>
          <w:rtl w:val="0"/>
          <w:lang w:val="es-ES_tradnl"/>
        </w:rPr>
        <w:t>OCTAVA. Consecuencias del Incumplimiento</w:t>
      </w:r>
    </w:p>
    <w:p>
      <w:pPr>
        <w:pStyle w:val="Encabezamiento 2"/>
        <w:rPr>
          <w:rFonts w:ascii="Avenir Heavy" w:cs="Avenir Heavy" w:hAnsi="Avenir Heavy" w:eastAsia="Avenir Heavy"/>
          <w:b w:val="0"/>
          <w:bCs w:val="0"/>
        </w:rPr>
      </w:pP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El incumplimiento dar</w:t>
      </w:r>
      <w:r>
        <w:rPr>
          <w:rStyle w:val="Ninguno"/>
          <w:rFonts w:ascii="Avenir Heavy" w:hAnsi="Avenir Heavy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derecho al Cliente a reclamar indemnizaci</w:t>
      </w:r>
      <w:r>
        <w:rPr>
          <w:rStyle w:val="Ninguno"/>
          <w:rFonts w:ascii="Avenir Heavy" w:hAnsi="Avenir Heavy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por da</w:t>
      </w:r>
      <w:r>
        <w:rPr>
          <w:rStyle w:val="Ninguno"/>
          <w:rFonts w:ascii="Avenir Heavy" w:hAnsi="Avenir Heavy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ñ</w:t>
      </w: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os y perjuicios, solicitar medidas cautelares, y ejercitar acciones legales correspondientes.</w:t>
      </w:r>
    </w:p>
    <w:p>
      <w:pPr>
        <w:pStyle w:val="Encabezamiento 2"/>
        <w:rPr>
          <w:rFonts w:ascii="Avenir Heavy" w:cs="Avenir Heavy" w:hAnsi="Avenir Heavy" w:eastAsia="Avenir Heavy"/>
          <w:b w:val="0"/>
          <w:bCs w:val="0"/>
        </w:rPr>
      </w:pPr>
      <w:r>
        <w:rPr>
          <w:rFonts w:ascii="Avenir Heavy" w:hAnsi="Avenir Heavy"/>
          <w:b w:val="0"/>
          <w:bCs w:val="0"/>
          <w:rtl w:val="0"/>
          <w:lang w:val="es-ES_tradnl"/>
        </w:rPr>
        <w:t>NOVENA. Protecci</w:t>
      </w:r>
      <w:r>
        <w:rPr>
          <w:rFonts w:ascii="Avenir Heavy" w:hAnsi="Avenir Heavy" w:hint="default"/>
          <w:b w:val="0"/>
          <w:bCs w:val="0"/>
          <w:rtl w:val="0"/>
          <w:lang w:val="es-ES_tradnl"/>
        </w:rPr>
        <w:t>ó</w:t>
      </w:r>
      <w:r>
        <w:rPr>
          <w:rFonts w:ascii="Avenir Heavy" w:hAnsi="Avenir Heavy"/>
          <w:b w:val="0"/>
          <w:bCs w:val="0"/>
          <w:rtl w:val="0"/>
          <w:lang w:val="nl-NL"/>
        </w:rPr>
        <w:t>n de Datos</w:t>
      </w:r>
    </w:p>
    <w:p>
      <w:pPr>
        <w:pStyle w:val="Encabezamiento 2"/>
        <w:rPr>
          <w:rFonts w:ascii="Avenir Heavy" w:cs="Avenir Heavy" w:hAnsi="Avenir Heavy" w:eastAsia="Avenir Heavy"/>
          <w:b w:val="0"/>
          <w:bCs w:val="0"/>
        </w:rPr>
      </w:pP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Integral3D cumplir</w:t>
      </w:r>
      <w:r>
        <w:rPr>
          <w:rStyle w:val="Ninguno"/>
          <w:rFonts w:ascii="Avenir Heavy" w:hAnsi="Avenir Heavy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con el RGPD y LOPDGDD en el tratamiento de datos personales incluidos en la informaci</w:t>
      </w:r>
      <w:r>
        <w:rPr>
          <w:rStyle w:val="Ninguno"/>
          <w:rFonts w:ascii="Avenir Heavy" w:hAnsi="Avenir Heavy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n confidencial.</w:t>
      </w:r>
    </w:p>
    <w:p>
      <w:pPr>
        <w:pStyle w:val="Encabezamiento 2"/>
        <w:rPr>
          <w:rFonts w:ascii="Avenir Heavy" w:cs="Avenir Heavy" w:hAnsi="Avenir Heavy" w:eastAsia="Avenir Heavy"/>
          <w:b w:val="0"/>
          <w:bCs w:val="0"/>
        </w:rPr>
      </w:pPr>
      <w:r>
        <w:rPr>
          <w:rFonts w:ascii="Avenir Heavy" w:hAnsi="Avenir Heavy"/>
          <w:b w:val="0"/>
          <w:bCs w:val="0"/>
          <w:rtl w:val="0"/>
        </w:rPr>
        <w:t>D</w:t>
      </w:r>
      <w:r>
        <w:rPr>
          <w:rFonts w:ascii="Avenir Heavy" w:hAnsi="Avenir Heavy" w:hint="default"/>
          <w:b w:val="0"/>
          <w:bCs w:val="0"/>
          <w:rtl w:val="0"/>
          <w:lang w:val="fr-FR"/>
        </w:rPr>
        <w:t>É</w:t>
      </w:r>
      <w:r>
        <w:rPr>
          <w:rFonts w:ascii="Avenir Heavy" w:hAnsi="Avenir Heavy"/>
          <w:b w:val="0"/>
          <w:bCs w:val="0"/>
          <w:rtl w:val="0"/>
          <w:lang w:val="es-ES_tradnl"/>
        </w:rPr>
        <w:t>CIMA. Ley Aplicable y Jurisdicci</w:t>
      </w:r>
      <w:r>
        <w:rPr>
          <w:rFonts w:ascii="Avenir Heavy" w:hAnsi="Avenir Heavy" w:hint="default"/>
          <w:b w:val="0"/>
          <w:bCs w:val="0"/>
          <w:rtl w:val="0"/>
          <w:lang w:val="es-ES_tradnl"/>
        </w:rPr>
        <w:t>ó</w:t>
      </w:r>
      <w:r>
        <w:rPr>
          <w:rFonts w:ascii="Avenir Heavy" w:hAnsi="Avenir Heavy"/>
          <w:b w:val="0"/>
          <w:bCs w:val="0"/>
          <w:rtl w:val="0"/>
        </w:rPr>
        <w:t>n</w:t>
      </w:r>
    </w:p>
    <w:p>
      <w:pPr>
        <w:pStyle w:val="Encabezamiento 2"/>
        <w:rPr>
          <w:rFonts w:ascii="Avenir Heavy" w:cs="Avenir Heavy" w:hAnsi="Avenir Heavy" w:eastAsia="Avenir Heavy"/>
          <w:b w:val="0"/>
          <w:bCs w:val="0"/>
        </w:rPr>
      </w:pP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El Acuerdo se regir</w:t>
      </w:r>
      <w:r>
        <w:rPr>
          <w:rStyle w:val="Ninguno"/>
          <w:rFonts w:ascii="Avenir Heavy" w:hAnsi="Avenir Heavy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por la legislaci</w:t>
      </w:r>
      <w:r>
        <w:rPr>
          <w:rStyle w:val="Ninguno"/>
          <w:rFonts w:ascii="Avenir Heavy" w:hAnsi="Avenir Heavy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espa</w:t>
      </w:r>
      <w:r>
        <w:rPr>
          <w:rStyle w:val="Ninguno"/>
          <w:rFonts w:ascii="Avenir Heavy" w:hAnsi="Avenir Heavy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ñ</w:t>
      </w: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ola. Las partes se someten a la jurisdicci</w:t>
      </w:r>
      <w:r>
        <w:rPr>
          <w:rStyle w:val="Ninguno"/>
          <w:rFonts w:ascii="Avenir Heavy" w:hAnsi="Avenir Heavy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de los Juzgados y Tribunales de Barcelona, Espa</w:t>
      </w:r>
      <w:r>
        <w:rPr>
          <w:rStyle w:val="Ninguno"/>
          <w:rFonts w:ascii="Avenir Heavy" w:hAnsi="Avenir Heavy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ñ</w:t>
      </w: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a.</w:t>
      </w:r>
    </w:p>
    <w:p>
      <w:pPr>
        <w:pStyle w:val="Encabezamiento 2"/>
        <w:rPr>
          <w:rFonts w:ascii="Avenir Heavy" w:cs="Avenir Heavy" w:hAnsi="Avenir Heavy" w:eastAsia="Avenir Heavy"/>
          <w:b w:val="0"/>
          <w:bCs w:val="0"/>
        </w:rPr>
      </w:pPr>
      <w:r>
        <w:rPr>
          <w:rStyle w:val="Ninguno"/>
          <w:rFonts w:ascii="Avenir Heavy" w:hAnsi="Avenir Heavy"/>
          <w:b w:val="0"/>
          <w:bCs w:val="0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En Barcelona, a ____ de ______________ de 20____</w:t>
      </w:r>
    </w:p>
    <w:tbl>
      <w:tblPr>
        <w:tblW w:w="902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513"/>
        <w:gridCol w:w="4513"/>
      </w:tblGrid>
      <w:tr>
        <w:tblPrEx>
          <w:shd w:val="clear" w:color="auto" w:fill="ced7e7"/>
        </w:tblPrEx>
        <w:trPr>
          <w:trHeight w:val="1843" w:hRule="atLeast"/>
        </w:trPr>
        <w:tc>
          <w:tcPr>
            <w:tcW w:type="dxa" w:w="4513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or omisión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ind w:left="0" w:right="0" w:firstLine="0"/>
              <w:jc w:val="left"/>
              <w:rPr>
                <w:rFonts w:ascii="Avenir Book" w:cs="Avenir Book" w:hAnsi="Avenir Book" w:eastAsia="Avenir Book"/>
                <w:sz w:val="20"/>
                <w:szCs w:val="20"/>
                <w:rtl w:val="0"/>
              </w:rPr>
            </w:pPr>
            <w:r>
              <w:rPr>
                <w:rStyle w:val="Ninguno"/>
                <w:rFonts w:ascii="Avenir Heavy" w:hAnsi="Avenir Heavy"/>
                <w:outline w:val="0"/>
                <w:color w:val="2563eb"/>
                <w:sz w:val="24"/>
                <w:szCs w:val="24"/>
                <w:u w:color="2563eb"/>
                <w:rtl w:val="0"/>
                <w14:textFill>
                  <w14:solidFill>
                    <w14:srgbClr w14:val="2563EB"/>
                  </w14:solidFill>
                </w14:textFill>
              </w:rPr>
              <w:t>Integral3D INDUSTRIAL</w:t>
            </w:r>
          </w:p>
          <w:p>
            <w:pPr>
              <w:pStyle w:val="Por omisión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venir Book" w:cs="Avenir Book" w:hAnsi="Avenir Book" w:eastAsia="Avenir Book"/>
                <w:sz w:val="20"/>
                <w:szCs w:val="20"/>
              </w:rPr>
            </w:pPr>
            <w:r>
              <w:rPr>
                <w:rStyle w:val="Ninguno"/>
                <w:rFonts w:ascii="Avenir Book Oblique" w:hAnsi="Avenir Book Oblique"/>
                <w:outline w:val="0"/>
                <w:color w:val="666666"/>
                <w:sz w:val="20"/>
                <w:szCs w:val="20"/>
                <w:u w:color="666666"/>
                <w:rtl w:val="0"/>
                <w:lang w:val="pt-PT"/>
                <w14:textFill>
                  <w14:solidFill>
                    <w14:srgbClr w14:val="666666"/>
                  </w14:solidFill>
                </w14:textFill>
              </w:rPr>
              <w:t>(Parte Receptora)</w:t>
            </w:r>
          </w:p>
          <w:p>
            <w:pPr>
              <w:pStyle w:val="Por omisión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venir Book" w:cs="Avenir Book" w:hAnsi="Avenir Book" w:eastAsia="Avenir Book"/>
                <w:sz w:val="20"/>
                <w:szCs w:val="20"/>
              </w:rPr>
            </w:pPr>
            <w:r>
              <w:rPr>
                <w:rStyle w:val="Ninguno"/>
                <w:rFonts w:ascii="Avenir Book" w:hAnsi="Avenir Book"/>
                <w:sz w:val="22"/>
                <w:szCs w:val="22"/>
                <w:u w:color="000000"/>
                <w:rtl w:val="0"/>
                <w:lang w:val="en-US"/>
              </w:rPr>
              <w:t>______________________________</w:t>
            </w:r>
          </w:p>
          <w:p>
            <w:pPr>
              <w:pStyle w:val="Por omisión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</w:pPr>
            <w:r>
              <w:rPr>
                <w:rStyle w:val="Ninguno"/>
                <w:rFonts w:ascii="Avenir Book Oblique" w:hAnsi="Avenir Book Oblique"/>
                <w:sz w:val="20"/>
                <w:szCs w:val="20"/>
                <w:u w:color="000000"/>
                <w:rtl w:val="0"/>
                <w:lang w:val="es-ES_tradnl"/>
              </w:rPr>
              <w:t>Firma y sello</w:t>
            </w:r>
          </w:p>
        </w:tc>
        <w:tc>
          <w:tcPr>
            <w:tcW w:type="dxa" w:w="4513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or omisión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ind w:left="0" w:right="0" w:firstLine="0"/>
              <w:jc w:val="left"/>
              <w:rPr>
                <w:rFonts w:ascii="Avenir Book" w:cs="Avenir Book" w:hAnsi="Avenir Book" w:eastAsia="Avenir Book"/>
                <w:sz w:val="20"/>
                <w:szCs w:val="20"/>
                <w:rtl w:val="0"/>
              </w:rPr>
            </w:pPr>
            <w:r>
              <w:rPr>
                <w:rStyle w:val="Ninguno"/>
                <w:rFonts w:ascii="Avenir Heavy" w:hAnsi="Avenir Heavy"/>
                <w:outline w:val="0"/>
                <w:color w:val="2563eb"/>
                <w:sz w:val="24"/>
                <w:szCs w:val="24"/>
                <w:u w:color="2563eb"/>
                <w:rtl w:val="0"/>
                <w:lang w:val="es-ES_tradnl"/>
                <w14:textFill>
                  <w14:solidFill>
                    <w14:srgbClr w14:val="2563EB"/>
                  </w14:solidFill>
                </w14:textFill>
              </w:rPr>
              <w:t>EL CLIENTE</w:t>
            </w:r>
          </w:p>
          <w:p>
            <w:pPr>
              <w:pStyle w:val="Por omisión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venir Book" w:cs="Avenir Book" w:hAnsi="Avenir Book" w:eastAsia="Avenir Book"/>
                <w:sz w:val="20"/>
                <w:szCs w:val="20"/>
              </w:rPr>
            </w:pPr>
            <w:r>
              <w:rPr>
                <w:rStyle w:val="Ninguno"/>
                <w:rFonts w:ascii="Avenir Book Oblique" w:hAnsi="Avenir Book Oblique"/>
                <w:outline w:val="0"/>
                <w:color w:val="666666"/>
                <w:sz w:val="20"/>
                <w:szCs w:val="20"/>
                <w:u w:color="666666"/>
                <w:rtl w:val="0"/>
                <w:lang w:val="pt-PT"/>
                <w14:textFill>
                  <w14:solidFill>
                    <w14:srgbClr w14:val="666666"/>
                  </w14:solidFill>
                </w14:textFill>
              </w:rPr>
              <w:t>(Parte Divulgadora)</w:t>
            </w:r>
          </w:p>
          <w:p>
            <w:pPr>
              <w:pStyle w:val="Por omisión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venir Book" w:cs="Avenir Book" w:hAnsi="Avenir Book" w:eastAsia="Avenir Book"/>
                <w:sz w:val="20"/>
                <w:szCs w:val="20"/>
              </w:rPr>
            </w:pPr>
            <w:r>
              <w:rPr>
                <w:rStyle w:val="Ninguno"/>
                <w:rFonts w:ascii="Avenir Book" w:hAnsi="Avenir Book"/>
                <w:sz w:val="22"/>
                <w:szCs w:val="22"/>
                <w:u w:color="000000"/>
                <w:rtl w:val="0"/>
                <w:lang w:val="en-US"/>
              </w:rPr>
              <w:t>______________________________</w:t>
            </w:r>
          </w:p>
          <w:p>
            <w:pPr>
              <w:pStyle w:val="Por omisión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</w:pPr>
            <w:r>
              <w:rPr>
                <w:rStyle w:val="Ninguno"/>
                <w:rFonts w:ascii="Avenir Book Oblique" w:hAnsi="Avenir Book Oblique"/>
                <w:sz w:val="20"/>
                <w:szCs w:val="20"/>
                <w:u w:color="000000"/>
                <w:rtl w:val="0"/>
                <w:lang w:val="es-ES_tradnl"/>
              </w:rPr>
              <w:t>Firma y sello</w:t>
            </w:r>
          </w:p>
        </w:tc>
      </w:tr>
    </w:tbl>
    <w:p>
      <w:pPr>
        <w:pStyle w:val="Encabezamiento 2"/>
        <w:widowControl w:val="0"/>
        <w:rPr>
          <w:rFonts w:ascii="Avenir Heavy" w:cs="Avenir Heavy" w:hAnsi="Avenir Heavy" w:eastAsia="Avenir Heavy"/>
          <w:b w:val="0"/>
          <w:bCs w:val="0"/>
        </w:rPr>
      </w:pPr>
    </w:p>
    <w:p>
      <w:pPr>
        <w:pStyle w:val="Encabezamiento 2"/>
        <w:widowControl w:val="0"/>
        <w:rPr>
          <w:rFonts w:ascii="Avenir Heavy" w:cs="Avenir Heavy" w:hAnsi="Avenir Heavy" w:eastAsia="Avenir Heavy"/>
          <w:b w:val="0"/>
          <w:bCs w:val="0"/>
        </w:rPr>
      </w:pPr>
    </w:p>
    <w:p>
      <w:pPr>
        <w:pStyle w:val="Encabezamiento 2"/>
        <w:widowControl w:val="0"/>
      </w:pPr>
      <w:r>
        <w:rPr>
          <w:rStyle w:val="Ninguno"/>
          <w:rFonts w:ascii="Avenir Heavy" w:hAnsi="Avenir Heavy" w:hint="default"/>
          <w:b w:val="0"/>
          <w:bCs w:val="0"/>
          <w:i w:val="1"/>
          <w:iCs w:val="1"/>
          <w:outline w:val="0"/>
          <w:color w:val="666666"/>
          <w:sz w:val="18"/>
          <w:szCs w:val="18"/>
          <w:u w:color="666666"/>
          <w:rtl w:val="0"/>
          <w:lang w:val="de-DE"/>
          <w14:textFill>
            <w14:solidFill>
              <w14:srgbClr w14:val="666666"/>
            </w14:solidFill>
          </w14:textFill>
        </w:rPr>
        <w:t xml:space="preserve">© </w:t>
      </w:r>
      <w:r>
        <w:rPr>
          <w:rStyle w:val="Ninguno"/>
          <w:rFonts w:ascii="Avenir Heavy" w:hAnsi="Avenir Heavy"/>
          <w:b w:val="0"/>
          <w:bCs w:val="0"/>
          <w:i w:val="1"/>
          <w:iCs w:val="1"/>
          <w:outline w:val="0"/>
          <w:color w:val="666666"/>
          <w:sz w:val="18"/>
          <w:szCs w:val="18"/>
          <w:u w:color="666666"/>
          <w:rtl w:val="0"/>
          <w:lang w:val="de-DE"/>
          <w14:textFill>
            <w14:solidFill>
              <w14:srgbClr w14:val="666666"/>
            </w14:solidFill>
          </w14:textFill>
        </w:rPr>
        <w:t>2020 Integral3D Industrial</w:t>
      </w:r>
    </w:p>
    <w:sectPr>
      <w:headerReference w:type="default" r:id="rId5"/>
      <w:footerReference w:type="default" r:id="rId6"/>
      <w:pgSz w:w="11900" w:h="16840" w:orient="portrait"/>
      <w:pgMar w:top="1440" w:right="1440" w:bottom="14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venir Book">
    <w:charset w:val="00"/>
    <w:family w:val="roman"/>
    <w:pitch w:val="default"/>
  </w:font>
  <w:font w:name="Avenir Heavy">
    <w:charset w:val="00"/>
    <w:family w:val="roman"/>
    <w:pitch w:val="default"/>
  </w:font>
  <w:font w:name="Avenir Book Oblique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cera y pie">
    <w:name w:val="Cabecera y pie"/>
    <w:next w:val="Cabecera y pi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Ninguno">
    <w:name w:val="Ninguno"/>
    <w:rPr>
      <w:lang w:val="es-ES_tradnl"/>
    </w:rPr>
  </w:style>
  <w:style w:type="paragraph" w:styleId="Encabezamiento">
    <w:name w:val="Encabezamiento"/>
    <w:next w:val="Encabezamient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480" w:after="240" w:line="240" w:lineRule="auto"/>
      <w:ind w:left="0" w:right="0" w:firstLine="0"/>
      <w:jc w:val="left"/>
      <w:outlineLvl w:val="0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2563eb"/>
      <w:spacing w:val="0"/>
      <w:kern w:val="0"/>
      <w:position w:val="0"/>
      <w:sz w:val="32"/>
      <w:szCs w:val="32"/>
      <w:u w:val="none" w:color="2563eb"/>
      <w:shd w:val="nil" w:color="auto" w:fill="auto"/>
      <w:vertAlign w:val="baseline"/>
      <w14:textOutline>
        <w14:noFill/>
      </w14:textOutline>
      <w14:textFill>
        <w14:solidFill>
          <w14:srgbClr w14:val="2563EB"/>
        </w14:solidFill>
      </w14:textFill>
    </w:rPr>
  </w:style>
  <w:style w:type="paragraph" w:styleId="Encabezamiento 2">
    <w:name w:val="Encabezamiento 2"/>
    <w:next w:val="Encabezamiento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360" w:after="180" w:line="240" w:lineRule="auto"/>
      <w:ind w:left="0" w:right="0" w:firstLine="0"/>
      <w:jc w:val="left"/>
      <w:outlineLvl w:val="1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2563eb"/>
      <w:spacing w:val="0"/>
      <w:kern w:val="0"/>
      <w:position w:val="0"/>
      <w:sz w:val="28"/>
      <w:szCs w:val="28"/>
      <w:u w:val="none" w:color="2563eb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2563EB"/>
        </w14:solidFill>
      </w14:textFill>
    </w:rPr>
  </w:style>
  <w:style w:type="paragraph" w:styleId="Por omisión">
    <w:name w:val="Por omisión"/>
    <w:next w:val="Por omisión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